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496FDD0A" w:rsidR="00D664D7" w:rsidRDefault="00CB1DBD" w:rsidP="00D54588">
      <w:pPr>
        <w:jc w:val="center"/>
        <w:rPr>
          <w:b/>
          <w:bCs/>
        </w:rPr>
      </w:pPr>
      <w:r>
        <w:rPr>
          <w:b/>
          <w:bCs/>
        </w:rPr>
        <w:t>„</w:t>
      </w:r>
      <w:r w:rsidRPr="00CB1DBD">
        <w:rPr>
          <w:rFonts w:ascii="Arial" w:hAnsi="Arial" w:cs="Arial"/>
          <w:b/>
        </w:rPr>
        <w:t>Oprava okružní křiž. II/359 a II/360 Litomyšl</w:t>
      </w:r>
      <w:r w:rsidR="0086700A">
        <w:rPr>
          <w:rFonts w:ascii="Arial" w:hAnsi="Arial" w:cs="Arial"/>
          <w:b/>
        </w:rPr>
        <w:t xml:space="preserve"> II</w:t>
      </w:r>
      <w:r w:rsidR="00D664D7" w:rsidRPr="006B4E5F">
        <w:rPr>
          <w:b/>
          <w:bCs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CF5BE" w14:textId="77777777" w:rsidR="00690E94" w:rsidRDefault="00690E94">
      <w:r>
        <w:separator/>
      </w:r>
    </w:p>
  </w:endnote>
  <w:endnote w:type="continuationSeparator" w:id="0">
    <w:p w14:paraId="5B5D4DD9" w14:textId="77777777" w:rsidR="00690E94" w:rsidRDefault="00690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5D308" w14:textId="77777777" w:rsidR="00690E94" w:rsidRDefault="00690E94">
      <w:r>
        <w:separator/>
      </w:r>
    </w:p>
  </w:footnote>
  <w:footnote w:type="continuationSeparator" w:id="0">
    <w:p w14:paraId="7B1A1FD5" w14:textId="77777777" w:rsidR="00690E94" w:rsidRDefault="00690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85F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6AAC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07D6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0E94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6700A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B2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1DBD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10</cp:revision>
  <cp:lastPrinted>2022-03-17T13:01:00Z</cp:lastPrinted>
  <dcterms:created xsi:type="dcterms:W3CDTF">2024-01-02T10:09:00Z</dcterms:created>
  <dcterms:modified xsi:type="dcterms:W3CDTF">2024-08-06T09:49:00Z</dcterms:modified>
</cp:coreProperties>
</file>